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203" w:rsidRDefault="00B401D8" w:rsidP="00C17203">
      <w:pPr>
        <w:spacing w:line="440" w:lineRule="exact"/>
        <w:jc w:val="center"/>
        <w:rPr>
          <w:rFonts w:ascii="黑体" w:eastAsia="黑体" w:hAnsi="黑体" w:hint="eastAsia"/>
          <w:sz w:val="32"/>
          <w:szCs w:val="32"/>
        </w:rPr>
      </w:pPr>
      <w:r w:rsidRPr="008B0CD8">
        <w:rPr>
          <w:rFonts w:ascii="黑体" w:eastAsia="黑体" w:hAnsi="黑体" w:hint="eastAsia"/>
          <w:sz w:val="32"/>
          <w:szCs w:val="32"/>
        </w:rPr>
        <w:t>被列入不良行为记录的</w:t>
      </w:r>
      <w:r w:rsidR="00FC5610" w:rsidRPr="008B0CD8">
        <w:rPr>
          <w:rFonts w:ascii="黑体" w:eastAsia="黑体" w:hAnsi="黑体" w:hint="eastAsia"/>
          <w:sz w:val="32"/>
          <w:szCs w:val="32"/>
        </w:rPr>
        <w:t>A公司所研发和生产的产品</w:t>
      </w:r>
    </w:p>
    <w:p w:rsidR="00FC5610" w:rsidRDefault="00FC5610" w:rsidP="00C17203">
      <w:pPr>
        <w:spacing w:line="440" w:lineRule="exact"/>
        <w:jc w:val="center"/>
        <w:rPr>
          <w:rFonts w:ascii="黑体" w:eastAsia="黑体" w:hAnsi="黑体" w:hint="eastAsia"/>
          <w:sz w:val="32"/>
          <w:szCs w:val="32"/>
        </w:rPr>
      </w:pPr>
      <w:r w:rsidRPr="008B0CD8">
        <w:rPr>
          <w:rFonts w:ascii="黑体" w:eastAsia="黑体" w:hAnsi="黑体" w:hint="eastAsia"/>
          <w:sz w:val="32"/>
          <w:szCs w:val="32"/>
        </w:rPr>
        <w:t>能否授权另一公司B参与政府采购项目投标？</w:t>
      </w:r>
    </w:p>
    <w:p w:rsidR="00C17203" w:rsidRPr="0035740A" w:rsidRDefault="00C17203" w:rsidP="00C17203">
      <w:pPr>
        <w:spacing w:line="440" w:lineRule="exact"/>
        <w:jc w:val="center"/>
        <w:rPr>
          <w:rFonts w:ascii="仿宋_GB2312" w:eastAsia="仿宋_GB2312"/>
          <w:szCs w:val="21"/>
        </w:rPr>
      </w:pPr>
      <w:r>
        <w:rPr>
          <w:rFonts w:ascii="仿宋_GB2312" w:eastAsia="仿宋_GB2312" w:hint="eastAsia"/>
          <w:szCs w:val="21"/>
        </w:rPr>
        <w:t>（</w:t>
      </w:r>
      <w:r w:rsidRPr="0035740A">
        <w:rPr>
          <w:rFonts w:asciiTheme="minorEastAsia" w:hAnsiTheme="minorEastAsia" w:hint="eastAsia"/>
          <w:szCs w:val="21"/>
        </w:rPr>
        <w:t>来源：中国政府采购报</w:t>
      </w:r>
      <w:r>
        <w:rPr>
          <w:rFonts w:ascii="仿宋_GB2312" w:eastAsia="仿宋_GB2312" w:hint="eastAsia"/>
          <w:szCs w:val="21"/>
        </w:rPr>
        <w:t>）</w:t>
      </w:r>
      <w:bookmarkStart w:id="0" w:name="_GoBack"/>
      <w:bookmarkEnd w:id="0"/>
    </w:p>
    <w:p w:rsidR="00C17203" w:rsidRPr="00C17203" w:rsidRDefault="00C17203" w:rsidP="008B0CD8">
      <w:pPr>
        <w:spacing w:line="440" w:lineRule="exact"/>
        <w:rPr>
          <w:rFonts w:ascii="黑体" w:eastAsia="黑体" w:hAnsi="黑体"/>
          <w:sz w:val="32"/>
          <w:szCs w:val="32"/>
        </w:rPr>
      </w:pPr>
    </w:p>
    <w:p w:rsidR="00FC5610" w:rsidRPr="008B0CD8" w:rsidRDefault="00FC5610" w:rsidP="008B0CD8">
      <w:pPr>
        <w:spacing w:line="440" w:lineRule="exact"/>
        <w:rPr>
          <w:rFonts w:ascii="仿宋_GB2312" w:eastAsia="仿宋_GB2312" w:hAnsi="黑体"/>
          <w:sz w:val="32"/>
          <w:szCs w:val="32"/>
        </w:rPr>
      </w:pPr>
      <w:r w:rsidRPr="008B0CD8">
        <w:rPr>
          <w:rFonts w:ascii="黑体" w:eastAsia="黑体" w:hAnsi="黑体" w:hint="eastAsia"/>
          <w:sz w:val="32"/>
          <w:szCs w:val="32"/>
        </w:rPr>
        <w:t xml:space="preserve"> </w:t>
      </w:r>
      <w:r w:rsidR="008B0CD8">
        <w:rPr>
          <w:rFonts w:ascii="黑体" w:eastAsia="黑体" w:hAnsi="黑体" w:hint="eastAsia"/>
          <w:sz w:val="32"/>
          <w:szCs w:val="32"/>
        </w:rPr>
        <w:t xml:space="preserve">  </w:t>
      </w:r>
      <w:r w:rsidRPr="008B0CD8">
        <w:rPr>
          <w:rFonts w:ascii="仿宋_GB2312" w:eastAsia="仿宋_GB2312" w:hAnsi="黑体" w:hint="eastAsia"/>
          <w:sz w:val="32"/>
          <w:szCs w:val="32"/>
        </w:rPr>
        <w:t>“某公司A因围标被财政部门处罚5000元，列入不良行为记录名单，并行政处罚一年内禁止参加政府采购活动。那么A公司所研发和生产的产品能否授权另一公司B参与政府采购项目投标？如果B公司与A公司是关联公司（分公司或子公司），B公司可否持A公司的资质与产品授权参与政府采购投标？如果可以授权，那么被政府采购明令禁止的企业再单独成立一家公司或者委托别家公司、关联公司进行投标，政府采购禁令岂不形同虚设？”</w:t>
      </w:r>
    </w:p>
    <w:p w:rsidR="00FC5610" w:rsidRPr="008B0CD8" w:rsidRDefault="00FC5610" w:rsidP="008B0CD8">
      <w:pPr>
        <w:spacing w:line="440" w:lineRule="exact"/>
        <w:ind w:firstLineChars="200" w:firstLine="640"/>
        <w:rPr>
          <w:rFonts w:ascii="仿宋_GB2312" w:eastAsia="仿宋_GB2312" w:hAnsi="黑体"/>
          <w:sz w:val="32"/>
          <w:szCs w:val="32"/>
        </w:rPr>
      </w:pPr>
      <w:r w:rsidRPr="008B0CD8">
        <w:rPr>
          <w:rFonts w:ascii="仿宋_GB2312" w:eastAsia="仿宋_GB2312" w:hAnsi="黑体" w:hint="eastAsia"/>
          <w:sz w:val="32"/>
          <w:szCs w:val="32"/>
        </w:rPr>
        <w:t>关于第一个问题，被财政部门列入不良行为记录名单的公司所研发和生产的产品可否授权另一公司参与政府采购投标？</w:t>
      </w:r>
      <w:r w:rsidR="00B401D8" w:rsidRPr="008B0CD8">
        <w:rPr>
          <w:rFonts w:ascii="仿宋_GB2312" w:eastAsia="仿宋_GB2312" w:hAnsi="黑体" w:hint="eastAsia"/>
          <w:sz w:val="32"/>
          <w:szCs w:val="32"/>
        </w:rPr>
        <w:t>有法律界人士</w:t>
      </w:r>
      <w:r w:rsidRPr="008B0CD8">
        <w:rPr>
          <w:rFonts w:ascii="仿宋_GB2312" w:eastAsia="仿宋_GB2312" w:hAnsi="黑体" w:hint="eastAsia"/>
          <w:sz w:val="32"/>
          <w:szCs w:val="32"/>
        </w:rPr>
        <w:t>认为，《中华人民共和国政府采购法》（以下简称《政府采购法》）第七十七条对供应商违法行为所应承担的法律责任</w:t>
      </w:r>
      <w:proofErr w:type="gramStart"/>
      <w:r w:rsidRPr="008B0CD8">
        <w:rPr>
          <w:rFonts w:ascii="仿宋_GB2312" w:eastAsia="仿宋_GB2312" w:hAnsi="黑体" w:hint="eastAsia"/>
          <w:sz w:val="32"/>
          <w:szCs w:val="32"/>
        </w:rPr>
        <w:t>作出</w:t>
      </w:r>
      <w:proofErr w:type="gramEnd"/>
      <w:r w:rsidRPr="008B0CD8">
        <w:rPr>
          <w:rFonts w:ascii="仿宋_GB2312" w:eastAsia="仿宋_GB2312" w:hAnsi="黑体" w:hint="eastAsia"/>
          <w:sz w:val="32"/>
          <w:szCs w:val="32"/>
        </w:rPr>
        <w:t>规定。处罚措施是针对违法供应商本身，是对主体资格的处罚，并不是对产品的处罚。产品，只要是通过合法途径取得的，都可以用来销售。而且财政部门也无权对产品进行处罚。因此，若A公司被列入不良行为记录名单，并在一年内禁止参加政府采购活动，其他公司可以使用其研发和生产的产品授权参加政府采购活动。此外，如果A公司不对B公司授权，B公司也可以通过购买A公司的产品进行政府采购投标。因为根据《政府采购货物和服务招标投标管理办法》（财政部令第87号）第十七条规定：“不得通过将除进口货物以外的生产厂家授权、承诺、证明、背书等作为资格要求，对投标人实行差别待遇或者歧视待遇。”“产品授权”在公开招标里已经不允许被设为资质了。</w:t>
      </w:r>
    </w:p>
    <w:p w:rsidR="00FC5610" w:rsidRPr="008B0CD8" w:rsidRDefault="00FC5610" w:rsidP="008B0CD8">
      <w:pPr>
        <w:spacing w:line="440" w:lineRule="exact"/>
        <w:ind w:firstLineChars="200" w:firstLine="640"/>
        <w:rPr>
          <w:rFonts w:ascii="仿宋_GB2312" w:eastAsia="仿宋_GB2312" w:hAnsi="黑体"/>
          <w:sz w:val="32"/>
          <w:szCs w:val="32"/>
        </w:rPr>
      </w:pPr>
      <w:r w:rsidRPr="008B0CD8">
        <w:rPr>
          <w:rFonts w:ascii="仿宋_GB2312" w:eastAsia="仿宋_GB2312" w:hAnsi="黑体" w:hint="eastAsia"/>
          <w:sz w:val="32"/>
          <w:szCs w:val="32"/>
        </w:rPr>
        <w:t>对于第二个问题，如果B公司与A公司是关联公司，B公司可否持A公司的资质与产品授权参与政府采购投标？</w:t>
      </w:r>
      <w:r w:rsidR="00B401D8" w:rsidRPr="008B0CD8">
        <w:rPr>
          <w:rFonts w:ascii="仿宋_GB2312" w:eastAsia="仿宋_GB2312" w:hAnsi="黑体" w:hint="eastAsia"/>
          <w:sz w:val="32"/>
          <w:szCs w:val="32"/>
        </w:rPr>
        <w:t>有业内人士</w:t>
      </w:r>
      <w:r w:rsidRPr="008B0CD8">
        <w:rPr>
          <w:rFonts w:ascii="仿宋_GB2312" w:eastAsia="仿宋_GB2312" w:hAnsi="黑体" w:hint="eastAsia"/>
          <w:sz w:val="32"/>
          <w:szCs w:val="32"/>
        </w:rPr>
        <w:t>认为，《中华人民共和国公司法》（以下简称《公司</w:t>
      </w:r>
      <w:r w:rsidRPr="008B0CD8">
        <w:rPr>
          <w:rFonts w:ascii="仿宋_GB2312" w:eastAsia="仿宋_GB2312" w:hAnsi="黑体" w:hint="eastAsia"/>
          <w:sz w:val="32"/>
          <w:szCs w:val="32"/>
        </w:rPr>
        <w:lastRenderedPageBreak/>
        <w:t>法》）第十四条规定“公司可以设立分公司。设立分公司，应当向公司登记机关申请登记，领取营业执照。分公司不具有法人资格，其民事责任由公司承担。公司可以设立子公司，子公司具有法人资格，依法独立承担民事责任。”因此，根据《公司法》，母公司和子公司都是独立法人，其与公司设立的分支机构（分公司）不一样。也就是说，母公司和子公司是两个独立的法律主体，各自承担各自的民事责任，即使子公司是母公司百分之百控股的公司，但从法律上两者是各自承担法律责任的，所以不能因为母公司有重大违法记录而导致子公司不能参加政府采购活动。就上述案例来说，若B公司与A公司是互相独立的法人关系，比如A是母公司、B是子公司。B公司只要符合《政府采购法》第二十二条的规定，是可以参加政府采购活动的。就算A公司不授权，B公司也可以通过购买A公司生产的产品，进行政府采购投标。值得注意的是，B公司参与政府采购活动只能用B公司自己的资质。就好比，A是母亲，B是孩子。A拥有律师从业资格证，可以做律师。但B不能拿着母亲A的律师从业</w:t>
      </w:r>
      <w:proofErr w:type="gramStart"/>
      <w:r w:rsidRPr="008B0CD8">
        <w:rPr>
          <w:rFonts w:ascii="仿宋_GB2312" w:eastAsia="仿宋_GB2312" w:hAnsi="黑体" w:hint="eastAsia"/>
          <w:sz w:val="32"/>
          <w:szCs w:val="32"/>
        </w:rPr>
        <w:t>资格证做律师</w:t>
      </w:r>
      <w:proofErr w:type="gramEnd"/>
      <w:r w:rsidRPr="008B0CD8">
        <w:rPr>
          <w:rFonts w:ascii="仿宋_GB2312" w:eastAsia="仿宋_GB2312" w:hAnsi="黑体" w:hint="eastAsia"/>
          <w:sz w:val="32"/>
          <w:szCs w:val="32"/>
        </w:rPr>
        <w:t>。如果B公司为A公司的分公司，那么B公司不具备独立法人地位，若其总公司A受到禁止参加政府采购活动的处罚，无论是否授权，B公司均不能参加政府采购活动。</w:t>
      </w:r>
    </w:p>
    <w:p w:rsidR="00FC5610" w:rsidRPr="008B0CD8" w:rsidRDefault="00FC5610" w:rsidP="008B0CD8">
      <w:pPr>
        <w:spacing w:line="440" w:lineRule="exact"/>
        <w:rPr>
          <w:rFonts w:ascii="仿宋_GB2312" w:eastAsia="仿宋_GB2312" w:hAnsi="黑体"/>
          <w:sz w:val="32"/>
          <w:szCs w:val="32"/>
        </w:rPr>
      </w:pPr>
      <w:r w:rsidRPr="008B0CD8">
        <w:rPr>
          <w:rFonts w:ascii="仿宋_GB2312" w:eastAsia="仿宋_GB2312" w:hAnsi="黑体" w:hint="eastAsia"/>
          <w:sz w:val="32"/>
          <w:szCs w:val="32"/>
        </w:rPr>
        <w:t>在第三个问题方面，</w:t>
      </w:r>
      <w:r w:rsidR="00B401D8" w:rsidRPr="008B0CD8">
        <w:rPr>
          <w:rFonts w:ascii="仿宋_GB2312" w:eastAsia="仿宋_GB2312" w:hAnsi="黑体" w:hint="eastAsia"/>
          <w:sz w:val="32"/>
          <w:szCs w:val="32"/>
        </w:rPr>
        <w:t>有法律界人士</w:t>
      </w:r>
      <w:r w:rsidRPr="008B0CD8">
        <w:rPr>
          <w:rFonts w:ascii="仿宋_GB2312" w:eastAsia="仿宋_GB2312" w:hAnsi="黑体" w:hint="eastAsia"/>
          <w:sz w:val="32"/>
          <w:szCs w:val="32"/>
        </w:rPr>
        <w:t>表示，财政部门的工作是对政府采购活动的监督检查，促使供应</w:t>
      </w:r>
      <w:proofErr w:type="gramStart"/>
      <w:r w:rsidRPr="008B0CD8">
        <w:rPr>
          <w:rFonts w:ascii="仿宋_GB2312" w:eastAsia="仿宋_GB2312" w:hAnsi="黑体" w:hint="eastAsia"/>
          <w:sz w:val="32"/>
          <w:szCs w:val="32"/>
        </w:rPr>
        <w:t>商依法</w:t>
      </w:r>
      <w:proofErr w:type="gramEnd"/>
      <w:r w:rsidRPr="008B0CD8">
        <w:rPr>
          <w:rFonts w:ascii="仿宋_GB2312" w:eastAsia="仿宋_GB2312" w:hAnsi="黑体" w:hint="eastAsia"/>
          <w:sz w:val="32"/>
          <w:szCs w:val="32"/>
        </w:rPr>
        <w:t>参与政府采购活动，维护政府采购良好的市场秩序。《政府采购法》第七十七条的处罚措施是针对违法供应商。若将其处罚扩大化，将不利于政府采购活动的开展。</w:t>
      </w:r>
    </w:p>
    <w:p w:rsidR="00FC5610" w:rsidRPr="008B0CD8" w:rsidRDefault="00FC5610" w:rsidP="008B0CD8">
      <w:pPr>
        <w:spacing w:line="440" w:lineRule="exact"/>
        <w:rPr>
          <w:rFonts w:ascii="仿宋_GB2312" w:eastAsia="仿宋_GB2312" w:hAnsi="黑体"/>
          <w:b/>
          <w:sz w:val="32"/>
          <w:szCs w:val="32"/>
        </w:rPr>
      </w:pPr>
      <w:r w:rsidRPr="008B0CD8">
        <w:rPr>
          <w:rFonts w:ascii="仿宋_GB2312" w:eastAsia="仿宋_GB2312" w:hAnsi="黑体" w:hint="eastAsia"/>
          <w:b/>
          <w:sz w:val="32"/>
          <w:szCs w:val="32"/>
        </w:rPr>
        <w:t>相关法律链接</w:t>
      </w:r>
    </w:p>
    <w:p w:rsidR="00FC5610" w:rsidRPr="008B0CD8" w:rsidRDefault="00FC5610" w:rsidP="008B0CD8">
      <w:pPr>
        <w:spacing w:line="440" w:lineRule="exact"/>
        <w:rPr>
          <w:rFonts w:ascii="仿宋_GB2312" w:eastAsia="仿宋_GB2312" w:hAnsi="黑体"/>
          <w:sz w:val="32"/>
          <w:szCs w:val="32"/>
        </w:rPr>
      </w:pPr>
      <w:r w:rsidRPr="008B0CD8">
        <w:rPr>
          <w:rFonts w:ascii="仿宋_GB2312" w:eastAsia="仿宋_GB2312" w:hAnsi="黑体" w:hint="eastAsia"/>
          <w:sz w:val="32"/>
          <w:szCs w:val="32"/>
        </w:rPr>
        <w:t>《中华人民共和国政府采购法》</w:t>
      </w:r>
    </w:p>
    <w:p w:rsidR="00FC5610" w:rsidRPr="008B0CD8" w:rsidRDefault="00FC5610" w:rsidP="008B0CD8">
      <w:pPr>
        <w:spacing w:line="440" w:lineRule="exact"/>
        <w:rPr>
          <w:rFonts w:ascii="仿宋_GB2312" w:eastAsia="仿宋_GB2312" w:hAnsi="黑体"/>
          <w:sz w:val="32"/>
          <w:szCs w:val="32"/>
        </w:rPr>
      </w:pPr>
      <w:r w:rsidRPr="008B0CD8">
        <w:rPr>
          <w:rFonts w:ascii="仿宋_GB2312" w:eastAsia="仿宋_GB2312" w:hAnsi="黑体" w:hint="eastAsia"/>
          <w:sz w:val="32"/>
          <w:szCs w:val="32"/>
        </w:rPr>
        <w:t>第七十七条 供应商有下列情形之一的，处以采购金额千分之五以上千</w:t>
      </w:r>
      <w:proofErr w:type="gramStart"/>
      <w:r w:rsidRPr="008B0CD8">
        <w:rPr>
          <w:rFonts w:ascii="仿宋_GB2312" w:eastAsia="仿宋_GB2312" w:hAnsi="黑体" w:hint="eastAsia"/>
          <w:sz w:val="32"/>
          <w:szCs w:val="32"/>
        </w:rPr>
        <w:t>分之十</w:t>
      </w:r>
      <w:proofErr w:type="gramEnd"/>
      <w:r w:rsidRPr="008B0CD8">
        <w:rPr>
          <w:rFonts w:ascii="仿宋_GB2312" w:eastAsia="仿宋_GB2312" w:hAnsi="黑体" w:hint="eastAsia"/>
          <w:sz w:val="32"/>
          <w:szCs w:val="32"/>
        </w:rPr>
        <w:t>以下的罚款，列入不良行为记录名单，在一至三年内禁止参加政府采购活动，有违法所得的，并处没收违法所得，情节严重的，由工商行政管理机关吊销营业执</w:t>
      </w:r>
      <w:r w:rsidRPr="008B0CD8">
        <w:rPr>
          <w:rFonts w:ascii="仿宋_GB2312" w:eastAsia="仿宋_GB2312" w:hAnsi="黑体" w:hint="eastAsia"/>
          <w:sz w:val="32"/>
          <w:szCs w:val="32"/>
        </w:rPr>
        <w:lastRenderedPageBreak/>
        <w:t>照；构成犯罪的，依法追究刑事责任：</w:t>
      </w:r>
    </w:p>
    <w:p w:rsidR="00FC5610" w:rsidRPr="008B0CD8" w:rsidRDefault="00FC5610" w:rsidP="008B0CD8">
      <w:pPr>
        <w:spacing w:line="440" w:lineRule="exact"/>
        <w:rPr>
          <w:rFonts w:ascii="仿宋_GB2312" w:eastAsia="仿宋_GB2312" w:hAnsi="黑体"/>
          <w:sz w:val="32"/>
          <w:szCs w:val="32"/>
        </w:rPr>
      </w:pPr>
      <w:r w:rsidRPr="008B0CD8">
        <w:rPr>
          <w:rFonts w:ascii="仿宋_GB2312" w:eastAsia="仿宋_GB2312" w:hAnsi="黑体" w:hint="eastAsia"/>
          <w:sz w:val="32"/>
          <w:szCs w:val="32"/>
        </w:rPr>
        <w:t>（一）提供虚假材料谋取中标、成交的；</w:t>
      </w:r>
    </w:p>
    <w:p w:rsidR="00FC5610" w:rsidRPr="008B0CD8" w:rsidRDefault="00FC5610" w:rsidP="008B0CD8">
      <w:pPr>
        <w:spacing w:line="440" w:lineRule="exact"/>
        <w:rPr>
          <w:rFonts w:ascii="仿宋_GB2312" w:eastAsia="仿宋_GB2312" w:hAnsi="黑体"/>
          <w:sz w:val="32"/>
          <w:szCs w:val="32"/>
        </w:rPr>
      </w:pPr>
      <w:r w:rsidRPr="008B0CD8">
        <w:rPr>
          <w:rFonts w:ascii="仿宋_GB2312" w:eastAsia="仿宋_GB2312" w:hAnsi="黑体" w:hint="eastAsia"/>
          <w:sz w:val="32"/>
          <w:szCs w:val="32"/>
        </w:rPr>
        <w:t>（二）采取不正当手段诋毁、排挤其他供应商的；</w:t>
      </w:r>
    </w:p>
    <w:p w:rsidR="00FC5610" w:rsidRPr="008B0CD8" w:rsidRDefault="00FC5610" w:rsidP="008B0CD8">
      <w:pPr>
        <w:spacing w:line="440" w:lineRule="exact"/>
        <w:rPr>
          <w:rFonts w:ascii="仿宋_GB2312" w:eastAsia="仿宋_GB2312" w:hAnsi="黑体"/>
          <w:sz w:val="32"/>
          <w:szCs w:val="32"/>
        </w:rPr>
      </w:pPr>
      <w:r w:rsidRPr="008B0CD8">
        <w:rPr>
          <w:rFonts w:ascii="仿宋_GB2312" w:eastAsia="仿宋_GB2312" w:hAnsi="黑体" w:hint="eastAsia"/>
          <w:sz w:val="32"/>
          <w:szCs w:val="32"/>
        </w:rPr>
        <w:t>（三）与采购人、其他供应商或者采购代理机构恶意串通的；</w:t>
      </w:r>
    </w:p>
    <w:p w:rsidR="00FC5610" w:rsidRPr="008B0CD8" w:rsidRDefault="00FC5610" w:rsidP="008B0CD8">
      <w:pPr>
        <w:spacing w:line="440" w:lineRule="exact"/>
        <w:rPr>
          <w:rFonts w:ascii="仿宋_GB2312" w:eastAsia="仿宋_GB2312" w:hAnsi="黑体"/>
          <w:sz w:val="32"/>
          <w:szCs w:val="32"/>
        </w:rPr>
      </w:pPr>
      <w:r w:rsidRPr="008B0CD8">
        <w:rPr>
          <w:rFonts w:ascii="仿宋_GB2312" w:eastAsia="仿宋_GB2312" w:hAnsi="黑体" w:hint="eastAsia"/>
          <w:sz w:val="32"/>
          <w:szCs w:val="32"/>
        </w:rPr>
        <w:t>（四）向采购人、采购代理机构行贿或者提供其他不正当利益的；</w:t>
      </w:r>
    </w:p>
    <w:p w:rsidR="00FC5610" w:rsidRPr="008B0CD8" w:rsidRDefault="00FC5610" w:rsidP="008B0CD8">
      <w:pPr>
        <w:spacing w:line="440" w:lineRule="exact"/>
        <w:rPr>
          <w:rFonts w:ascii="仿宋_GB2312" w:eastAsia="仿宋_GB2312" w:hAnsi="黑体"/>
          <w:sz w:val="32"/>
          <w:szCs w:val="32"/>
        </w:rPr>
      </w:pPr>
      <w:r w:rsidRPr="008B0CD8">
        <w:rPr>
          <w:rFonts w:ascii="仿宋_GB2312" w:eastAsia="仿宋_GB2312" w:hAnsi="黑体" w:hint="eastAsia"/>
          <w:sz w:val="32"/>
          <w:szCs w:val="32"/>
        </w:rPr>
        <w:t>（五）在招标采购过程中与采购人进行协商谈判的；</w:t>
      </w:r>
    </w:p>
    <w:p w:rsidR="00FC5610" w:rsidRPr="008B0CD8" w:rsidRDefault="00FC5610" w:rsidP="008B0CD8">
      <w:pPr>
        <w:spacing w:line="440" w:lineRule="exact"/>
        <w:rPr>
          <w:rFonts w:ascii="仿宋_GB2312" w:eastAsia="仿宋_GB2312" w:hAnsi="黑体"/>
          <w:sz w:val="32"/>
          <w:szCs w:val="32"/>
        </w:rPr>
      </w:pPr>
      <w:r w:rsidRPr="008B0CD8">
        <w:rPr>
          <w:rFonts w:ascii="仿宋_GB2312" w:eastAsia="仿宋_GB2312" w:hAnsi="黑体" w:hint="eastAsia"/>
          <w:sz w:val="32"/>
          <w:szCs w:val="32"/>
        </w:rPr>
        <w:t>（六）拒绝有关部门监督检查或者提供虚假情况的。</w:t>
      </w:r>
    </w:p>
    <w:p w:rsidR="007F222C" w:rsidRPr="008B0CD8" w:rsidRDefault="00FC5610" w:rsidP="008B0CD8">
      <w:pPr>
        <w:spacing w:line="440" w:lineRule="exact"/>
        <w:rPr>
          <w:rFonts w:ascii="仿宋_GB2312" w:eastAsia="仿宋_GB2312" w:hAnsi="黑体"/>
          <w:sz w:val="32"/>
          <w:szCs w:val="32"/>
        </w:rPr>
      </w:pPr>
      <w:r w:rsidRPr="008B0CD8">
        <w:rPr>
          <w:rFonts w:ascii="仿宋_GB2312" w:eastAsia="仿宋_GB2312" w:hAnsi="黑体" w:hint="eastAsia"/>
          <w:sz w:val="32"/>
          <w:szCs w:val="32"/>
        </w:rPr>
        <w:t>供应商有前款第（一）至（五）项情形之一的，中标、成交无效。</w:t>
      </w:r>
    </w:p>
    <w:sectPr w:rsidR="007F222C" w:rsidRPr="008B0CD8" w:rsidSect="007F22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A4C" w:rsidRDefault="00DF7A4C" w:rsidP="008B0CD8">
      <w:r>
        <w:separator/>
      </w:r>
    </w:p>
  </w:endnote>
  <w:endnote w:type="continuationSeparator" w:id="0">
    <w:p w:rsidR="00DF7A4C" w:rsidRDefault="00DF7A4C" w:rsidP="008B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A4C" w:rsidRDefault="00DF7A4C" w:rsidP="008B0CD8">
      <w:r>
        <w:separator/>
      </w:r>
    </w:p>
  </w:footnote>
  <w:footnote w:type="continuationSeparator" w:id="0">
    <w:p w:rsidR="00DF7A4C" w:rsidRDefault="00DF7A4C" w:rsidP="008B0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5610"/>
    <w:rsid w:val="0006641E"/>
    <w:rsid w:val="0009340A"/>
    <w:rsid w:val="00095CA5"/>
    <w:rsid w:val="000F67F1"/>
    <w:rsid w:val="00120D5A"/>
    <w:rsid w:val="00147E12"/>
    <w:rsid w:val="001728B9"/>
    <w:rsid w:val="002012AD"/>
    <w:rsid w:val="002402A5"/>
    <w:rsid w:val="00276916"/>
    <w:rsid w:val="003D4DDA"/>
    <w:rsid w:val="00447889"/>
    <w:rsid w:val="004A1CFA"/>
    <w:rsid w:val="005663A4"/>
    <w:rsid w:val="00761736"/>
    <w:rsid w:val="00773CEF"/>
    <w:rsid w:val="007A4918"/>
    <w:rsid w:val="007E7D6E"/>
    <w:rsid w:val="007F222C"/>
    <w:rsid w:val="008857ED"/>
    <w:rsid w:val="008B0CD8"/>
    <w:rsid w:val="008C1D77"/>
    <w:rsid w:val="008F45DF"/>
    <w:rsid w:val="00912756"/>
    <w:rsid w:val="00917A01"/>
    <w:rsid w:val="00945EE5"/>
    <w:rsid w:val="009835F8"/>
    <w:rsid w:val="00990276"/>
    <w:rsid w:val="00997695"/>
    <w:rsid w:val="009A0C35"/>
    <w:rsid w:val="00A038D9"/>
    <w:rsid w:val="00A3741A"/>
    <w:rsid w:val="00A57E1B"/>
    <w:rsid w:val="00B3756E"/>
    <w:rsid w:val="00B401D8"/>
    <w:rsid w:val="00BE1379"/>
    <w:rsid w:val="00C17203"/>
    <w:rsid w:val="00D21807"/>
    <w:rsid w:val="00D32574"/>
    <w:rsid w:val="00DC3412"/>
    <w:rsid w:val="00DD49CD"/>
    <w:rsid w:val="00DF7A4C"/>
    <w:rsid w:val="00FC5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22C"/>
    <w:pPr>
      <w:widowControl w:val="0"/>
      <w:jc w:val="both"/>
    </w:pPr>
  </w:style>
  <w:style w:type="paragraph" w:styleId="2">
    <w:name w:val="heading 2"/>
    <w:basedOn w:val="a"/>
    <w:link w:val="2Char"/>
    <w:uiPriority w:val="9"/>
    <w:qFormat/>
    <w:rsid w:val="00FC5610"/>
    <w:pPr>
      <w:widowControl/>
      <w:spacing w:before="100" w:beforeAutospacing="1" w:after="100" w:afterAutospacing="1"/>
      <w:jc w:val="left"/>
      <w:outlineLvl w:val="1"/>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C5610"/>
    <w:rPr>
      <w:rFonts w:ascii="宋体" w:eastAsia="宋体" w:hAnsi="宋体" w:cs="宋体"/>
      <w:kern w:val="0"/>
      <w:sz w:val="24"/>
      <w:szCs w:val="24"/>
    </w:rPr>
  </w:style>
  <w:style w:type="character" w:styleId="a3">
    <w:name w:val="Hyperlink"/>
    <w:basedOn w:val="a0"/>
    <w:uiPriority w:val="99"/>
    <w:semiHidden/>
    <w:unhideWhenUsed/>
    <w:rsid w:val="00FC5610"/>
    <w:rPr>
      <w:strike w:val="0"/>
      <w:dstrike w:val="0"/>
      <w:color w:val="576B95"/>
      <w:u w:val="none"/>
      <w:effect w:val="none"/>
    </w:rPr>
  </w:style>
  <w:style w:type="paragraph" w:styleId="a4">
    <w:name w:val="Normal (Web)"/>
    <w:basedOn w:val="a"/>
    <w:uiPriority w:val="99"/>
    <w:semiHidden/>
    <w:unhideWhenUsed/>
    <w:rsid w:val="00FC5610"/>
    <w:pPr>
      <w:widowControl/>
      <w:spacing w:before="100" w:beforeAutospacing="1" w:after="100" w:afterAutospacing="1"/>
      <w:jc w:val="left"/>
    </w:pPr>
    <w:rPr>
      <w:rFonts w:ascii="宋体" w:eastAsia="宋体" w:hAnsi="宋体" w:cs="宋体"/>
      <w:kern w:val="0"/>
      <w:sz w:val="24"/>
      <w:szCs w:val="24"/>
    </w:rPr>
  </w:style>
  <w:style w:type="paragraph" w:customStyle="1" w:styleId="profilemeta">
    <w:name w:val="profile_meta"/>
    <w:basedOn w:val="a"/>
    <w:rsid w:val="00FC5610"/>
    <w:pPr>
      <w:widowControl/>
      <w:spacing w:before="100" w:beforeAutospacing="1" w:after="100" w:afterAutospacing="1"/>
      <w:jc w:val="left"/>
    </w:pPr>
    <w:rPr>
      <w:rFonts w:ascii="宋体" w:eastAsia="宋体" w:hAnsi="宋体" w:cs="宋体"/>
      <w:kern w:val="0"/>
      <w:sz w:val="24"/>
      <w:szCs w:val="24"/>
    </w:rPr>
  </w:style>
  <w:style w:type="character" w:customStyle="1" w:styleId="richmediameta1">
    <w:name w:val="rich_media_meta1"/>
    <w:basedOn w:val="a0"/>
    <w:rsid w:val="00FC5610"/>
    <w:rPr>
      <w:sz w:val="23"/>
      <w:szCs w:val="23"/>
    </w:rPr>
  </w:style>
  <w:style w:type="character" w:styleId="a5">
    <w:name w:val="Strong"/>
    <w:basedOn w:val="a0"/>
    <w:uiPriority w:val="22"/>
    <w:qFormat/>
    <w:rsid w:val="00FC5610"/>
    <w:rPr>
      <w:b/>
      <w:bCs/>
    </w:rPr>
  </w:style>
  <w:style w:type="character" w:customStyle="1" w:styleId="profilemetavalue2">
    <w:name w:val="profile_meta_value2"/>
    <w:basedOn w:val="a0"/>
    <w:rsid w:val="00FC5610"/>
  </w:style>
  <w:style w:type="paragraph" w:styleId="a6">
    <w:name w:val="Balloon Text"/>
    <w:basedOn w:val="a"/>
    <w:link w:val="Char"/>
    <w:uiPriority w:val="99"/>
    <w:semiHidden/>
    <w:unhideWhenUsed/>
    <w:rsid w:val="00FC5610"/>
    <w:rPr>
      <w:sz w:val="18"/>
      <w:szCs w:val="18"/>
    </w:rPr>
  </w:style>
  <w:style w:type="character" w:customStyle="1" w:styleId="Char">
    <w:name w:val="批注框文本 Char"/>
    <w:basedOn w:val="a0"/>
    <w:link w:val="a6"/>
    <w:uiPriority w:val="99"/>
    <w:semiHidden/>
    <w:rsid w:val="00FC5610"/>
    <w:rPr>
      <w:sz w:val="18"/>
      <w:szCs w:val="18"/>
    </w:rPr>
  </w:style>
  <w:style w:type="paragraph" w:styleId="a7">
    <w:name w:val="header"/>
    <w:basedOn w:val="a"/>
    <w:link w:val="Char0"/>
    <w:uiPriority w:val="99"/>
    <w:unhideWhenUsed/>
    <w:rsid w:val="008B0C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8B0CD8"/>
    <w:rPr>
      <w:sz w:val="18"/>
      <w:szCs w:val="18"/>
    </w:rPr>
  </w:style>
  <w:style w:type="paragraph" w:styleId="a8">
    <w:name w:val="footer"/>
    <w:basedOn w:val="a"/>
    <w:link w:val="Char1"/>
    <w:uiPriority w:val="99"/>
    <w:unhideWhenUsed/>
    <w:rsid w:val="008B0CD8"/>
    <w:pPr>
      <w:tabs>
        <w:tab w:val="center" w:pos="4153"/>
        <w:tab w:val="right" w:pos="8306"/>
      </w:tabs>
      <w:snapToGrid w:val="0"/>
      <w:jc w:val="left"/>
    </w:pPr>
    <w:rPr>
      <w:sz w:val="18"/>
      <w:szCs w:val="18"/>
    </w:rPr>
  </w:style>
  <w:style w:type="character" w:customStyle="1" w:styleId="Char1">
    <w:name w:val="页脚 Char"/>
    <w:basedOn w:val="a0"/>
    <w:link w:val="a8"/>
    <w:uiPriority w:val="99"/>
    <w:rsid w:val="008B0CD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765403">
      <w:bodyDiv w:val="1"/>
      <w:marLeft w:val="0"/>
      <w:marRight w:val="0"/>
      <w:marTop w:val="0"/>
      <w:marBottom w:val="0"/>
      <w:divBdr>
        <w:top w:val="none" w:sz="0" w:space="0" w:color="auto"/>
        <w:left w:val="none" w:sz="0" w:space="0" w:color="auto"/>
        <w:bottom w:val="none" w:sz="0" w:space="0" w:color="auto"/>
        <w:right w:val="none" w:sz="0" w:space="0" w:color="auto"/>
      </w:divBdr>
      <w:divsChild>
        <w:div w:id="634599120">
          <w:marLeft w:val="0"/>
          <w:marRight w:val="0"/>
          <w:marTop w:val="0"/>
          <w:marBottom w:val="0"/>
          <w:divBdr>
            <w:top w:val="none" w:sz="0" w:space="0" w:color="auto"/>
            <w:left w:val="none" w:sz="0" w:space="0" w:color="auto"/>
            <w:bottom w:val="none" w:sz="0" w:space="0" w:color="auto"/>
            <w:right w:val="none" w:sz="0" w:space="0" w:color="auto"/>
          </w:divBdr>
          <w:divsChild>
            <w:div w:id="1572738908">
              <w:marLeft w:val="0"/>
              <w:marRight w:val="0"/>
              <w:marTop w:val="0"/>
              <w:marBottom w:val="0"/>
              <w:divBdr>
                <w:top w:val="none" w:sz="0" w:space="0" w:color="auto"/>
                <w:left w:val="none" w:sz="0" w:space="0" w:color="auto"/>
                <w:bottom w:val="none" w:sz="0" w:space="0" w:color="auto"/>
                <w:right w:val="none" w:sz="0" w:space="0" w:color="auto"/>
              </w:divBdr>
              <w:divsChild>
                <w:div w:id="2136172357">
                  <w:marLeft w:val="0"/>
                  <w:marRight w:val="0"/>
                  <w:marTop w:val="0"/>
                  <w:marBottom w:val="0"/>
                  <w:divBdr>
                    <w:top w:val="none" w:sz="0" w:space="0" w:color="auto"/>
                    <w:left w:val="none" w:sz="0" w:space="0" w:color="auto"/>
                    <w:bottom w:val="none" w:sz="0" w:space="0" w:color="auto"/>
                    <w:right w:val="none" w:sz="0" w:space="0" w:color="auto"/>
                  </w:divBdr>
                  <w:divsChild>
                    <w:div w:id="1685745909">
                      <w:marLeft w:val="0"/>
                      <w:marRight w:val="0"/>
                      <w:marTop w:val="0"/>
                      <w:marBottom w:val="0"/>
                      <w:divBdr>
                        <w:top w:val="none" w:sz="0" w:space="0" w:color="auto"/>
                        <w:left w:val="none" w:sz="0" w:space="0" w:color="auto"/>
                        <w:bottom w:val="none" w:sz="0" w:space="0" w:color="auto"/>
                        <w:right w:val="none" w:sz="0" w:space="0" w:color="auto"/>
                      </w:divBdr>
                      <w:divsChild>
                        <w:div w:id="1224368718">
                          <w:marLeft w:val="0"/>
                          <w:marRight w:val="0"/>
                          <w:marTop w:val="0"/>
                          <w:marBottom w:val="0"/>
                          <w:divBdr>
                            <w:top w:val="none" w:sz="0" w:space="0" w:color="auto"/>
                            <w:left w:val="none" w:sz="0" w:space="0" w:color="auto"/>
                            <w:bottom w:val="none" w:sz="0" w:space="0" w:color="auto"/>
                            <w:right w:val="none" w:sz="0" w:space="0" w:color="auto"/>
                          </w:divBdr>
                          <w:divsChild>
                            <w:div w:id="366881994">
                              <w:marLeft w:val="0"/>
                              <w:marRight w:val="0"/>
                              <w:marTop w:val="0"/>
                              <w:marBottom w:val="330"/>
                              <w:divBdr>
                                <w:top w:val="none" w:sz="0" w:space="0" w:color="auto"/>
                                <w:left w:val="none" w:sz="0" w:space="0" w:color="auto"/>
                                <w:bottom w:val="none" w:sz="0" w:space="0" w:color="auto"/>
                                <w:right w:val="none" w:sz="0" w:space="0" w:color="auto"/>
                              </w:divBdr>
                              <w:divsChild>
                                <w:div w:id="1084840153">
                                  <w:marLeft w:val="0"/>
                                  <w:marRight w:val="0"/>
                                  <w:marTop w:val="0"/>
                                  <w:marBottom w:val="0"/>
                                  <w:divBdr>
                                    <w:top w:val="none" w:sz="0" w:space="0" w:color="auto"/>
                                    <w:left w:val="none" w:sz="0" w:space="0" w:color="auto"/>
                                    <w:bottom w:val="none" w:sz="0" w:space="0" w:color="auto"/>
                                    <w:right w:val="none" w:sz="0" w:space="0" w:color="auto"/>
                                  </w:divBdr>
                                  <w:divsChild>
                                    <w:div w:id="18892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zbc</cp:lastModifiedBy>
  <cp:revision>4</cp:revision>
  <dcterms:created xsi:type="dcterms:W3CDTF">2019-01-23T10:11:00Z</dcterms:created>
  <dcterms:modified xsi:type="dcterms:W3CDTF">2019-01-28T09:26:00Z</dcterms:modified>
</cp:coreProperties>
</file>