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7F" w:rsidRDefault="00C9727F" w:rsidP="00720860">
      <w:pPr>
        <w:pStyle w:val="a3"/>
        <w:shd w:val="clear" w:color="auto" w:fill="FAFAFA"/>
        <w:spacing w:before="0" w:beforeAutospacing="0" w:after="0" w:afterAutospacing="0" w:line="440" w:lineRule="exact"/>
        <w:jc w:val="center"/>
        <w:rPr>
          <w:rFonts w:ascii="黑体" w:eastAsia="黑体" w:hAnsi="黑体" w:cstheme="minorBidi"/>
          <w:kern w:val="2"/>
          <w:sz w:val="32"/>
          <w:szCs w:val="32"/>
        </w:rPr>
      </w:pPr>
      <w:bookmarkStart w:id="0" w:name="_GoBack"/>
      <w:r w:rsidRPr="00B67551">
        <w:rPr>
          <w:rFonts w:ascii="黑体" w:eastAsia="黑体" w:hAnsi="黑体" w:cstheme="minorBidi" w:hint="eastAsia"/>
          <w:kern w:val="2"/>
          <w:sz w:val="32"/>
          <w:szCs w:val="32"/>
        </w:rPr>
        <w:t>总公司和分公司能否参加同一个项目的政府采购活动？</w:t>
      </w:r>
    </w:p>
    <w:p w:rsidR="00720860" w:rsidRPr="00720860" w:rsidRDefault="00720860" w:rsidP="00720860">
      <w:pPr>
        <w:spacing w:line="440" w:lineRule="exact"/>
        <w:jc w:val="center"/>
        <w:rPr>
          <w:rFonts w:ascii="仿宋_GB2312" w:eastAsia="仿宋_GB2312" w:hAnsi="Calibri" w:cs="Times New Roman"/>
          <w:szCs w:val="21"/>
        </w:rPr>
      </w:pPr>
      <w:r w:rsidRPr="00720860">
        <w:rPr>
          <w:rFonts w:ascii="仿宋_GB2312" w:eastAsia="仿宋_GB2312" w:hAnsi="Calibri" w:cs="Times New Roman" w:hint="eastAsia"/>
          <w:szCs w:val="21"/>
        </w:rPr>
        <w:t>（</w:t>
      </w:r>
      <w:r w:rsidRPr="00720860">
        <w:rPr>
          <w:rFonts w:ascii="宋体" w:eastAsia="宋体" w:hAnsi="宋体" w:cs="Times New Roman" w:hint="eastAsia"/>
          <w:szCs w:val="21"/>
        </w:rPr>
        <w:t>来源：中国政府采购报</w:t>
      </w:r>
      <w:r w:rsidRPr="00720860">
        <w:rPr>
          <w:rFonts w:ascii="仿宋_GB2312" w:eastAsia="仿宋_GB2312" w:hAnsi="Calibri" w:cs="Times New Roman" w:hint="eastAsia"/>
          <w:szCs w:val="21"/>
        </w:rPr>
        <w:t>）</w:t>
      </w:r>
    </w:p>
    <w:bookmarkEnd w:id="0"/>
    <w:p w:rsidR="00B67551" w:rsidRPr="00B67551" w:rsidRDefault="00B67551" w:rsidP="00B67551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黑体" w:eastAsia="黑体" w:hAnsi="黑体" w:cstheme="minorBidi"/>
          <w:kern w:val="2"/>
          <w:sz w:val="32"/>
          <w:szCs w:val="32"/>
        </w:rPr>
      </w:pP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根据《中华人民共和国政府采购法实施条例》（以下简称《实施条例》）第十八条：“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。” 总公司与分公司的关系是否属于《实施条例》第十八条中所指“单位负责人为同一人或者存在直接控股、管理关系的不同供应商”？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《实施条例》第十八条释义第一项对“关联供应商不得参加同一合同项下采购活动的具体情形”做了如下定义：“单位负责人，是指单位法定代表人或者法律、行政法规规定代表单位行使职权的主要负责人。所谓法定代表人，是指由法律或者法人组织章程规定，代表法人对外行使民事权利、履行民事义务的负责人。所谓法律、行政法规规定代表单位行使职权的主要负责人，是指除法定代表人以外，法律、行政法规规定的代表单位行使职权的主要负责人。如个人独资企业的投资人，代表合伙企业执行合伙企业事务的合伙人等……所谓管理关系，是指不具有出资持股关系的其他单位之间存在的管理与被管理关系，如一些上下级关系的事业单位和团体组织。”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汉</w:t>
      </w:r>
      <w:proofErr w:type="gramStart"/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坤律师</w:t>
      </w:r>
      <w:proofErr w:type="gramEnd"/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事务所律师孟原表示，根据《中华人民共和国公司法》（以下简称《公司法》）第十三条：“公司法定代表人依照公司章程的规定，由董事长、执行董事或者经理担任，并依法登记。公司法定代表人变更，应当办理变更登记。”第十四条“公司可以设立分公司。设立分公司，应当向公司登记机关申请登记，领取营业执照。分公司不具有法人资格，其民事责任由公司承担。”可知总公司为法人，其单位负责</w:t>
      </w: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人为法定代表人。法定代表人由董事长、执行董事、经理，三者之一担任，法定代表人的设立与变更均需要办理登记。而分公司不具备法人资格，其负责人有可能是总公司的单位负责人，也有可能是总公司任命的其他人。如果总公司与分公司的单位负责人为同一人，根据《实施条例》第十八条规定，“单位负责人为同一人，不得参加同一合同项下的政府采购活动。”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如果总公司与分公司的单位负责人不是同一人，能否参与政府采购活动呢？山西协天成律师事务所律师、政府采购招投标顾问边国梁给出的答案是否定的。他认为，依据《公司法》第十四条可知，分公司由总公司设立，与总公司存在管理与被管理关系。根据《实施条例》第十八条规定“……存在管理关系的不同供应商，不得参加同一合同项下的政府采购活动。”因此，无论总公司与分公司的单位负责人是否为同一人，总公司和分公司都不能参加同一个政府采购项目。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除了政府采购货物、服务类项目，工程项目对参与投标不具有独立法人资格的附属机构（分公司）也</w:t>
      </w:r>
      <w:proofErr w:type="gramStart"/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作出</w:t>
      </w:r>
      <w:proofErr w:type="gramEnd"/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了规定。据悉，《工程建设项目施工招标投标办法》(七部委30号令)第三十五条：“投标人是响应招标、参加投标竞争的法人或者其他组织。招标人的任何不具独立法人资格的附属机构（单位），或者为招标项目的前期准备或者监理工作提供设计、咨询服务的任何法人及其任何附属机构（单位），都无资格参加该招标项目的投标。”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因此，总公司和分公司不能参加同一个政府采购项目，无论是货物、服务还是工程类。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b/>
          <w:bCs/>
          <w:kern w:val="2"/>
          <w:sz w:val="32"/>
          <w:szCs w:val="32"/>
        </w:rPr>
        <w:t>相关法律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《中华人民共和国政府采购法实施条例》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t>第十八条单位负责人为同一人或者存在直接控股、管理关系的不同供应商，不得参加同一合同项下的政府采购活动。</w:t>
      </w:r>
    </w:p>
    <w:p w:rsidR="00C9727F" w:rsidRPr="00B67551" w:rsidRDefault="00C9727F" w:rsidP="00B67551">
      <w:pPr>
        <w:pStyle w:val="a3"/>
        <w:shd w:val="clear" w:color="auto" w:fill="FAFAFA"/>
        <w:spacing w:before="0" w:beforeAutospacing="0" w:after="0" w:afterAutospacing="0" w:line="440" w:lineRule="exact"/>
        <w:ind w:firstLineChars="200" w:firstLine="640"/>
        <w:jc w:val="both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67551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除单一来源采购项目外，为采购项目提供整体设计、规范编制或者项目管理、监理、检测等服务的供应商，不得再参加该采购项目的其他采购活动。</w:t>
      </w:r>
    </w:p>
    <w:p w:rsidR="007F222C" w:rsidRPr="00B67551" w:rsidRDefault="007F222C" w:rsidP="00B67551">
      <w:pPr>
        <w:spacing w:line="440" w:lineRule="exact"/>
        <w:rPr>
          <w:rFonts w:ascii="仿宋_GB2312" w:eastAsia="仿宋_GB2312"/>
          <w:sz w:val="32"/>
          <w:szCs w:val="32"/>
        </w:rPr>
      </w:pPr>
    </w:p>
    <w:sectPr w:rsidR="007F222C" w:rsidRPr="00B67551" w:rsidSect="007F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A16" w:rsidRDefault="00F00A16" w:rsidP="00152316">
      <w:r>
        <w:separator/>
      </w:r>
    </w:p>
  </w:endnote>
  <w:endnote w:type="continuationSeparator" w:id="0">
    <w:p w:rsidR="00F00A16" w:rsidRDefault="00F00A16" w:rsidP="0015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A16" w:rsidRDefault="00F00A16" w:rsidP="00152316">
      <w:r>
        <w:separator/>
      </w:r>
    </w:p>
  </w:footnote>
  <w:footnote w:type="continuationSeparator" w:id="0">
    <w:p w:rsidR="00F00A16" w:rsidRDefault="00F00A16" w:rsidP="00152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27F"/>
    <w:rsid w:val="0006641E"/>
    <w:rsid w:val="00095CA5"/>
    <w:rsid w:val="000F67F1"/>
    <w:rsid w:val="00120D5A"/>
    <w:rsid w:val="00147E12"/>
    <w:rsid w:val="00152316"/>
    <w:rsid w:val="001728B9"/>
    <w:rsid w:val="002012AD"/>
    <w:rsid w:val="00276916"/>
    <w:rsid w:val="003912D7"/>
    <w:rsid w:val="00447889"/>
    <w:rsid w:val="004A1CFA"/>
    <w:rsid w:val="005663A4"/>
    <w:rsid w:val="00720860"/>
    <w:rsid w:val="00761736"/>
    <w:rsid w:val="00773CEF"/>
    <w:rsid w:val="007E7D6E"/>
    <w:rsid w:val="007F222C"/>
    <w:rsid w:val="008857ED"/>
    <w:rsid w:val="008C1D77"/>
    <w:rsid w:val="00912756"/>
    <w:rsid w:val="00917A01"/>
    <w:rsid w:val="00945EE5"/>
    <w:rsid w:val="009835F8"/>
    <w:rsid w:val="00990276"/>
    <w:rsid w:val="00997695"/>
    <w:rsid w:val="009A0C35"/>
    <w:rsid w:val="00A038D9"/>
    <w:rsid w:val="00A3741A"/>
    <w:rsid w:val="00B3756E"/>
    <w:rsid w:val="00B67551"/>
    <w:rsid w:val="00BE1379"/>
    <w:rsid w:val="00C22385"/>
    <w:rsid w:val="00C9727F"/>
    <w:rsid w:val="00D21807"/>
    <w:rsid w:val="00D32574"/>
    <w:rsid w:val="00D80BD4"/>
    <w:rsid w:val="00DC3412"/>
    <w:rsid w:val="00DD49CD"/>
    <w:rsid w:val="00F0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2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9727F"/>
    <w:rPr>
      <w:b/>
      <w:bCs/>
    </w:rPr>
  </w:style>
  <w:style w:type="paragraph" w:styleId="a5">
    <w:name w:val="header"/>
    <w:basedOn w:val="a"/>
    <w:link w:val="Char"/>
    <w:uiPriority w:val="99"/>
    <w:unhideWhenUsed/>
    <w:rsid w:val="00152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5231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52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523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zbc</cp:lastModifiedBy>
  <cp:revision>5</cp:revision>
  <dcterms:created xsi:type="dcterms:W3CDTF">2019-01-21T03:10:00Z</dcterms:created>
  <dcterms:modified xsi:type="dcterms:W3CDTF">2019-01-28T09:29:00Z</dcterms:modified>
</cp:coreProperties>
</file>